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46DF4D" w14:textId="0DB18820" w:rsidR="0048289A" w:rsidRPr="00F6681F" w:rsidRDefault="0048289A" w:rsidP="0048289A">
      <w:pPr>
        <w:spacing w:after="160" w:line="278" w:lineRule="auto"/>
        <w:rPr>
          <w:rFonts w:ascii="Avenir Book" w:hAnsi="Avenir Book"/>
          <w:b/>
          <w:bCs/>
          <w:sz w:val="22"/>
          <w:szCs w:val="22"/>
        </w:rPr>
      </w:pPr>
      <w:r w:rsidRPr="00F6681F">
        <w:rPr>
          <w:rFonts w:ascii="Avenir Book" w:hAnsi="Avenir Book"/>
          <w:b/>
          <w:bCs/>
          <w:sz w:val="22"/>
          <w:szCs w:val="22"/>
        </w:rPr>
        <w:t>Oregon Psychoanalytic Institute</w:t>
      </w:r>
      <w:r w:rsidRPr="00F6681F">
        <w:rPr>
          <w:rFonts w:ascii="Avenir Book" w:hAnsi="Avenir Book"/>
          <w:b/>
          <w:bCs/>
          <w:sz w:val="22"/>
          <w:szCs w:val="22"/>
        </w:rPr>
        <w:br/>
      </w:r>
      <w:r w:rsidRPr="00F6681F">
        <w:rPr>
          <w:rFonts w:ascii="Avenir Book" w:hAnsi="Avenir Book"/>
          <w:b/>
          <w:bCs/>
          <w:sz w:val="22"/>
          <w:szCs w:val="22"/>
        </w:rPr>
        <w:t>Executive Committee Meeting Minutes</w:t>
      </w:r>
      <w:r w:rsidRPr="00F6681F">
        <w:rPr>
          <w:rFonts w:ascii="Avenir Book" w:hAnsi="Avenir Book"/>
          <w:b/>
          <w:bCs/>
          <w:sz w:val="22"/>
          <w:szCs w:val="22"/>
        </w:rPr>
        <w:br/>
      </w:r>
      <w:r w:rsidRPr="00F6681F">
        <w:rPr>
          <w:rStyle w:val="Strong"/>
          <w:rFonts w:ascii="Avenir Book" w:hAnsi="Avenir Book"/>
          <w:b w:val="0"/>
          <w:bCs w:val="0"/>
          <w:sz w:val="22"/>
          <w:szCs w:val="22"/>
        </w:rPr>
        <w:t>May 18, 2026</w:t>
      </w:r>
    </w:p>
    <w:p w14:paraId="44D1EEB1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Style w:val="Strong"/>
          <w:rFonts w:ascii="Avenir Book" w:hAnsi="Avenir Book"/>
          <w:sz w:val="22"/>
          <w:szCs w:val="22"/>
        </w:rPr>
        <w:t>Present:</w:t>
      </w:r>
      <w:r w:rsidRPr="00F6681F">
        <w:rPr>
          <w:rFonts w:ascii="Avenir Book" w:hAnsi="Avenir Book"/>
          <w:sz w:val="22"/>
          <w:szCs w:val="22"/>
        </w:rPr>
        <w:t xml:space="preserve"> Cynthia Gray (Chair), Duane Dale, Sara Gardiner, Don Rosen, Richard Alden, J. Powers, Cody Evans, Cindi Palman, Chelsea Wagner, Lindsey Stevens</w:t>
      </w:r>
      <w:r w:rsidRPr="00F6681F">
        <w:rPr>
          <w:rFonts w:ascii="Avenir Book" w:hAnsi="Avenir Book"/>
          <w:sz w:val="22"/>
          <w:szCs w:val="22"/>
        </w:rPr>
        <w:br/>
      </w:r>
      <w:r w:rsidRPr="00F6681F">
        <w:rPr>
          <w:rStyle w:val="Strong"/>
          <w:rFonts w:ascii="Avenir Book" w:hAnsi="Avenir Book"/>
          <w:sz w:val="22"/>
          <w:szCs w:val="22"/>
        </w:rPr>
        <w:t>Absent:</w:t>
      </w:r>
      <w:r w:rsidRPr="00F6681F">
        <w:rPr>
          <w:rFonts w:ascii="Avenir Book" w:hAnsi="Avenir Book"/>
          <w:sz w:val="22"/>
          <w:szCs w:val="22"/>
        </w:rPr>
        <w:t xml:space="preserve"> Scott Vignola</w:t>
      </w:r>
    </w:p>
    <w:p w14:paraId="0CFF3B9B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b/>
          <w:bCs/>
          <w:sz w:val="22"/>
          <w:szCs w:val="22"/>
        </w:rPr>
        <w:t>Call to Order</w:t>
      </w:r>
      <w:r w:rsidRPr="00F6681F">
        <w:rPr>
          <w:rFonts w:ascii="Avenir Book" w:hAnsi="Avenir Book"/>
          <w:b/>
          <w:bCs/>
          <w:sz w:val="22"/>
          <w:szCs w:val="22"/>
        </w:rPr>
        <w:t>:</w:t>
      </w:r>
      <w:r w:rsidRPr="00F6681F">
        <w:rPr>
          <w:rFonts w:ascii="Avenir Book" w:hAnsi="Avenir Book"/>
          <w:sz w:val="22"/>
          <w:szCs w:val="22"/>
        </w:rPr>
        <w:t xml:space="preserve"> </w:t>
      </w:r>
      <w:r w:rsidRPr="00F6681F">
        <w:rPr>
          <w:rFonts w:ascii="Avenir Book" w:hAnsi="Avenir Book"/>
          <w:sz w:val="22"/>
          <w:szCs w:val="22"/>
        </w:rPr>
        <w:t>Chair Cynthia Gray called the meeting to order.</w:t>
      </w:r>
    </w:p>
    <w:p w14:paraId="09D8E9FA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b/>
          <w:bCs/>
          <w:sz w:val="22"/>
          <w:szCs w:val="22"/>
        </w:rPr>
        <w:t>Approval of Minutes</w:t>
      </w:r>
      <w:r w:rsidRPr="00F6681F">
        <w:rPr>
          <w:rFonts w:ascii="Avenir Book" w:hAnsi="Avenir Book"/>
          <w:sz w:val="22"/>
          <w:szCs w:val="22"/>
        </w:rPr>
        <w:br/>
      </w:r>
      <w:r w:rsidRPr="00F6681F">
        <w:rPr>
          <w:rStyle w:val="Strong"/>
          <w:rFonts w:ascii="Avenir Book" w:hAnsi="Avenir Book"/>
          <w:sz w:val="22"/>
          <w:szCs w:val="22"/>
        </w:rPr>
        <w:t>Motion:</w:t>
      </w:r>
      <w:r w:rsidRPr="00F6681F">
        <w:rPr>
          <w:rFonts w:ascii="Avenir Book" w:hAnsi="Avenir Book"/>
          <w:sz w:val="22"/>
          <w:szCs w:val="22"/>
        </w:rPr>
        <w:t xml:space="preserve"> To approve the minutes of the previous meeting.</w:t>
      </w:r>
      <w:r w:rsidRPr="00F6681F">
        <w:rPr>
          <w:rFonts w:ascii="Avenir Book" w:hAnsi="Avenir Book"/>
          <w:sz w:val="22"/>
          <w:szCs w:val="22"/>
        </w:rPr>
        <w:br/>
      </w:r>
      <w:r w:rsidRPr="00F6681F">
        <w:rPr>
          <w:rStyle w:val="Strong"/>
          <w:rFonts w:ascii="Avenir Book" w:hAnsi="Avenir Book"/>
          <w:sz w:val="22"/>
          <w:szCs w:val="22"/>
        </w:rPr>
        <w:t>Action:</w:t>
      </w:r>
      <w:r w:rsidRPr="00F6681F">
        <w:rPr>
          <w:rFonts w:ascii="Avenir Book" w:hAnsi="Avenir Book"/>
          <w:sz w:val="22"/>
          <w:szCs w:val="22"/>
        </w:rPr>
        <w:t xml:space="preserve"> Motion approved.</w:t>
      </w:r>
    </w:p>
    <w:p w14:paraId="3F37A80C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Reports</w:t>
      </w:r>
    </w:p>
    <w:p w14:paraId="5ED8C74A" w14:textId="40DD0B9C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Administration</w:t>
      </w:r>
      <w:r w:rsidRPr="00F6681F">
        <w:rPr>
          <w:rFonts w:ascii="Avenir Book" w:hAnsi="Avenir Book"/>
          <w:sz w:val="22"/>
          <w:szCs w:val="22"/>
        </w:rPr>
        <w:t xml:space="preserve"> </w:t>
      </w:r>
      <w:r w:rsidRPr="00F6681F">
        <w:rPr>
          <w:rFonts w:ascii="Avenir Book" w:hAnsi="Avenir Book"/>
          <w:b/>
          <w:bCs/>
          <w:sz w:val="22"/>
          <w:szCs w:val="22"/>
        </w:rPr>
        <w:t xml:space="preserve">- </w:t>
      </w:r>
      <w:r w:rsidRPr="00F6681F">
        <w:rPr>
          <w:rFonts w:ascii="Avenir Book" w:hAnsi="Avenir Book"/>
          <w:b/>
          <w:bCs/>
          <w:sz w:val="22"/>
          <w:szCs w:val="22"/>
        </w:rPr>
        <w:t>An update was provided on closing out the current academic year and</w:t>
      </w:r>
      <w:r w:rsidRPr="00F6681F">
        <w:rPr>
          <w:rFonts w:ascii="Avenir Book" w:hAnsi="Avenir Book"/>
          <w:sz w:val="22"/>
          <w:szCs w:val="22"/>
        </w:rPr>
        <w:t xml:space="preserve"> preparations for the 2026–2027 academic year.</w:t>
      </w:r>
    </w:p>
    <w:p w14:paraId="0145C415" w14:textId="72FF7513" w:rsidR="0048289A" w:rsidRPr="00F6681F" w:rsidRDefault="0048289A" w:rsidP="0048289A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b/>
          <w:bCs/>
          <w:color w:val="auto"/>
          <w:sz w:val="22"/>
          <w:szCs w:val="22"/>
        </w:rPr>
        <w:t>Admissions Committee</w:t>
      </w:r>
      <w:r w:rsidRPr="00F6681F">
        <w:rPr>
          <w:rFonts w:ascii="Avenir Book" w:hAnsi="Avenir Book"/>
          <w:b/>
          <w:bCs/>
          <w:color w:val="auto"/>
          <w:sz w:val="22"/>
          <w:szCs w:val="22"/>
        </w:rPr>
        <w:t xml:space="preserve"> -</w:t>
      </w:r>
      <w:r w:rsidRPr="00F6681F">
        <w:rPr>
          <w:rFonts w:ascii="Avenir Book" w:hAnsi="Avenir Book"/>
          <w:color w:val="auto"/>
          <w:sz w:val="22"/>
          <w:szCs w:val="22"/>
        </w:rPr>
        <w:t xml:space="preserve"> </w:t>
      </w:r>
      <w:r w:rsidRPr="00F6681F">
        <w:rPr>
          <w:rFonts w:ascii="Avenir Book" w:hAnsi="Avenir Book"/>
          <w:color w:val="auto"/>
          <w:sz w:val="22"/>
          <w:szCs w:val="22"/>
        </w:rPr>
        <w:t>Three new members were appointed to the committee: Chelsea Wagner, Cindi Palman, and Adrian Sanchez.</w:t>
      </w:r>
    </w:p>
    <w:p w14:paraId="093E4292" w14:textId="6CE31D1A" w:rsidR="0048289A" w:rsidRPr="00F6681F" w:rsidRDefault="0048289A" w:rsidP="0048289A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b/>
          <w:bCs/>
          <w:color w:val="auto"/>
          <w:sz w:val="22"/>
          <w:szCs w:val="22"/>
        </w:rPr>
        <w:t>Board/PCC</w:t>
      </w:r>
      <w:r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>An update was provided on coordination between programs and the Board's new meeting structure, which includes the Professional Community Council (PCC) every third Board meeting.</w:t>
      </w:r>
    </w:p>
    <w:p w14:paraId="0DCE8071" w14:textId="7709ACC5" w:rsidR="0048289A" w:rsidRPr="00F6681F" w:rsidRDefault="0048289A" w:rsidP="0048289A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b/>
          <w:bCs/>
          <w:color w:val="auto"/>
          <w:sz w:val="22"/>
          <w:szCs w:val="22"/>
        </w:rPr>
        <w:t>Candidate Council</w:t>
      </w:r>
      <w:r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>No report.</w:t>
      </w:r>
    </w:p>
    <w:p w14:paraId="264E69D2" w14:textId="7977BA24" w:rsidR="0048289A" w:rsidRPr="00F6681F" w:rsidRDefault="0048289A" w:rsidP="00F6681F">
      <w:p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b/>
          <w:bCs/>
          <w:sz w:val="22"/>
          <w:szCs w:val="22"/>
        </w:rPr>
        <w:t>Curriculum Committee</w:t>
      </w:r>
      <w:r w:rsidR="00F6681F" w:rsidRPr="00F6681F">
        <w:rPr>
          <w:rFonts w:ascii="Avenir Book" w:hAnsi="Avenir Book"/>
          <w:sz w:val="22"/>
          <w:szCs w:val="22"/>
        </w:rPr>
        <w:t xml:space="preserve"> - </w:t>
      </w:r>
      <w:r w:rsidRPr="00F6681F">
        <w:rPr>
          <w:rFonts w:ascii="Avenir Book" w:hAnsi="Avenir Book"/>
          <w:sz w:val="22"/>
          <w:szCs w:val="22"/>
        </w:rPr>
        <w:t>J. Powers reported that the committee is working to identify a pre-matriculation instructor. Richard Alden committed to teaching half of the academic year.</w:t>
      </w:r>
    </w:p>
    <w:p w14:paraId="293E667F" w14:textId="4271E79E" w:rsidR="0048289A" w:rsidRPr="00F6681F" w:rsidRDefault="0048289A" w:rsidP="00F6681F">
      <w:p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 xml:space="preserve">The </w:t>
      </w:r>
      <w:r w:rsidR="00F6681F" w:rsidRPr="00F6681F">
        <w:rPr>
          <w:rFonts w:ascii="Avenir Book" w:hAnsi="Avenir Book"/>
          <w:sz w:val="22"/>
          <w:szCs w:val="22"/>
        </w:rPr>
        <w:t>EC</w:t>
      </w:r>
      <w:r w:rsidRPr="00F6681F">
        <w:rPr>
          <w:rFonts w:ascii="Avenir Book" w:hAnsi="Avenir Book"/>
          <w:sz w:val="22"/>
          <w:szCs w:val="22"/>
        </w:rPr>
        <w:t xml:space="preserve"> also discussed whether advanced candidates should be permitted to attend Year Two cohort classes. After discussion, the Executive Committee agreed to allow advanced candidates to attend up to </w:t>
      </w:r>
      <w:r w:rsidRPr="00F6681F">
        <w:rPr>
          <w:rFonts w:ascii="Avenir Book" w:hAnsi="Avenir Book"/>
          <w:sz w:val="22"/>
          <w:szCs w:val="22"/>
        </w:rPr>
        <w:t>two classes per year,</w:t>
      </w:r>
      <w:r w:rsidRPr="00F6681F">
        <w:rPr>
          <w:rFonts w:ascii="Avenir Book" w:hAnsi="Avenir Book"/>
          <w:sz w:val="22"/>
          <w:szCs w:val="22"/>
        </w:rPr>
        <w:t xml:space="preserve"> with the approval of the course instructor.</w:t>
      </w:r>
    </w:p>
    <w:p w14:paraId="3B629F0F" w14:textId="0A218A17" w:rsidR="0048289A" w:rsidRPr="00F6681F" w:rsidRDefault="0048289A" w:rsidP="00F6681F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color w:val="auto"/>
          <w:sz w:val="22"/>
          <w:szCs w:val="22"/>
        </w:rPr>
        <w:lastRenderedPageBreak/>
        <w:t>Faculty Appointment and Development Committee</w:t>
      </w:r>
      <w:r w:rsidR="00F6681F"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>The annual Faculty Brunch was well attended. The committee is exploring ways to increase faculty engagement next year, including the possibility of hosting monthly faculty brunches.</w:t>
      </w:r>
    </w:p>
    <w:p w14:paraId="3B6713B9" w14:textId="4525FC33" w:rsidR="0048289A" w:rsidRPr="00F6681F" w:rsidRDefault="0048289A" w:rsidP="00F6681F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color w:val="auto"/>
          <w:sz w:val="22"/>
          <w:szCs w:val="22"/>
        </w:rPr>
        <w:t>Progression Committee</w:t>
      </w:r>
      <w:r w:rsidR="00F6681F"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>The committee is reviewing the candidate progression process.</w:t>
      </w:r>
    </w:p>
    <w:p w14:paraId="67DDD82D" w14:textId="723BE443" w:rsidR="0048289A" w:rsidRPr="00F6681F" w:rsidRDefault="0048289A" w:rsidP="00F6681F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color w:val="auto"/>
          <w:sz w:val="22"/>
          <w:szCs w:val="22"/>
        </w:rPr>
        <w:t>TA/SA Committee</w:t>
      </w:r>
      <w:r w:rsidR="00F6681F"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>The committee is reviewing Training Analyst/Supervising Analyst (TA/SA) applications and discussed whether certification should remain a requirement.</w:t>
      </w:r>
    </w:p>
    <w:p w14:paraId="5BC420EE" w14:textId="6C35CF2E" w:rsidR="0048289A" w:rsidRPr="00F6681F" w:rsidRDefault="0048289A" w:rsidP="00F6681F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color w:val="auto"/>
          <w:sz w:val="22"/>
          <w:szCs w:val="22"/>
        </w:rPr>
        <w:t>Training Outreach Committee</w:t>
      </w:r>
      <w:r w:rsidR="00F6681F"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>Case conferences will be consolidated into a single Saturday each month.</w:t>
      </w:r>
    </w:p>
    <w:p w14:paraId="69B39B35" w14:textId="154BC961" w:rsidR="0048289A" w:rsidRPr="00F6681F" w:rsidRDefault="0048289A" w:rsidP="00F6681F">
      <w:pPr>
        <w:pStyle w:val="Heading3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color w:val="auto"/>
          <w:sz w:val="22"/>
          <w:szCs w:val="22"/>
        </w:rPr>
        <w:t>Executive Committee</w:t>
      </w:r>
      <w:r w:rsidR="00F6681F" w:rsidRPr="00F6681F">
        <w:rPr>
          <w:rFonts w:ascii="Avenir Book" w:hAnsi="Avenir Book"/>
          <w:color w:val="auto"/>
          <w:sz w:val="22"/>
          <w:szCs w:val="22"/>
        </w:rPr>
        <w:t xml:space="preserve"> - </w:t>
      </w:r>
      <w:r w:rsidRPr="00F6681F">
        <w:rPr>
          <w:rFonts w:ascii="Avenir Book" w:hAnsi="Avenir Book"/>
          <w:color w:val="auto"/>
          <w:sz w:val="22"/>
          <w:szCs w:val="22"/>
        </w:rPr>
        <w:t xml:space="preserve">The summer faculty gathering is scheduled for </w:t>
      </w:r>
      <w:r w:rsidRPr="00F6681F">
        <w:rPr>
          <w:rStyle w:val="Strong"/>
          <w:rFonts w:ascii="Avenir Book" w:hAnsi="Avenir Book"/>
          <w:color w:val="auto"/>
          <w:sz w:val="22"/>
          <w:szCs w:val="22"/>
        </w:rPr>
        <w:t>August 22, 2026</w:t>
      </w:r>
      <w:r w:rsidRPr="00F6681F">
        <w:rPr>
          <w:rFonts w:ascii="Avenir Book" w:hAnsi="Avenir Book"/>
          <w:color w:val="auto"/>
          <w:sz w:val="22"/>
          <w:szCs w:val="22"/>
        </w:rPr>
        <w:t>.</w:t>
      </w:r>
    </w:p>
    <w:p w14:paraId="2A56410F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 xml:space="preserve">The Faculty Retreat will be held on </w:t>
      </w:r>
      <w:r w:rsidRPr="00F6681F">
        <w:rPr>
          <w:rStyle w:val="Strong"/>
          <w:rFonts w:ascii="Avenir Book" w:hAnsi="Avenir Book"/>
          <w:sz w:val="22"/>
          <w:szCs w:val="22"/>
        </w:rPr>
        <w:t>October 10, 2026</w:t>
      </w:r>
      <w:r w:rsidRPr="00F6681F">
        <w:rPr>
          <w:rFonts w:ascii="Avenir Book" w:hAnsi="Avenir Book"/>
          <w:sz w:val="22"/>
          <w:szCs w:val="22"/>
        </w:rPr>
        <w:t xml:space="preserve">, from </w:t>
      </w:r>
      <w:r w:rsidRPr="00F6681F">
        <w:rPr>
          <w:rStyle w:val="Strong"/>
          <w:rFonts w:ascii="Avenir Book" w:hAnsi="Avenir Book"/>
          <w:sz w:val="22"/>
          <w:szCs w:val="22"/>
        </w:rPr>
        <w:t>9:00 a.m. to 1:00 p.m.</w:t>
      </w:r>
      <w:r w:rsidRPr="00F6681F">
        <w:rPr>
          <w:rFonts w:ascii="Avenir Book" w:hAnsi="Avenir Book"/>
          <w:sz w:val="22"/>
          <w:szCs w:val="22"/>
        </w:rPr>
        <w:t xml:space="preserve"> The Executive Committee discussed sending personalized invitations and reaching out individually to faculty members to encourage participation.</w:t>
      </w:r>
    </w:p>
    <w:p w14:paraId="1053AD4F" w14:textId="77777777" w:rsidR="00F6681F" w:rsidRPr="00F6681F" w:rsidRDefault="0048289A" w:rsidP="00F6681F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Regarding faculty liaisons, Duane Dale will continue serving as liaison. Winston will step down as liaison for the fourth-year candidates as they transition into the advanced cohort. The Executive Committee will assist in identifying a co-liaison to work with Duane.</w:t>
      </w:r>
    </w:p>
    <w:p w14:paraId="3355118E" w14:textId="77777777" w:rsidR="00F6681F" w:rsidRPr="00F6681F" w:rsidRDefault="0048289A" w:rsidP="00F6681F">
      <w:pPr>
        <w:pStyle w:val="NormalWeb"/>
        <w:rPr>
          <w:rFonts w:ascii="Avenir Book" w:hAnsi="Avenir Book"/>
          <w:b/>
          <w:bCs/>
          <w:sz w:val="22"/>
          <w:szCs w:val="22"/>
        </w:rPr>
      </w:pPr>
      <w:r w:rsidRPr="00F6681F">
        <w:rPr>
          <w:rFonts w:ascii="Avenir Book" w:hAnsi="Avenir Book"/>
          <w:b/>
          <w:bCs/>
          <w:sz w:val="22"/>
          <w:szCs w:val="22"/>
        </w:rPr>
        <w:t>New Business</w:t>
      </w:r>
    </w:p>
    <w:p w14:paraId="5AD4BC2B" w14:textId="3164C77C" w:rsidR="0048289A" w:rsidRPr="00F6681F" w:rsidRDefault="0048289A" w:rsidP="0048289A">
      <w:pPr>
        <w:pStyle w:val="NormalWeb"/>
        <w:rPr>
          <w:rFonts w:ascii="Avenir Book" w:hAnsi="Avenir Book"/>
          <w:b/>
          <w:bCs/>
          <w:sz w:val="22"/>
          <w:szCs w:val="22"/>
        </w:rPr>
      </w:pPr>
      <w:r w:rsidRPr="00F6681F">
        <w:rPr>
          <w:rFonts w:ascii="Avenir Book" w:hAnsi="Avenir Book"/>
          <w:b/>
          <w:bCs/>
          <w:sz w:val="22"/>
          <w:szCs w:val="22"/>
        </w:rPr>
        <w:t>TA/SA Developmental Pathway and Training Class</w:t>
      </w:r>
      <w:r w:rsidR="00F6681F" w:rsidRPr="00F6681F">
        <w:rPr>
          <w:rFonts w:ascii="Avenir Book" w:hAnsi="Avenir Book"/>
          <w:b/>
          <w:bCs/>
          <w:sz w:val="22"/>
          <w:szCs w:val="22"/>
        </w:rPr>
        <w:t>:</w:t>
      </w:r>
      <w:r w:rsidR="00F6681F" w:rsidRPr="00F6681F">
        <w:rPr>
          <w:rFonts w:ascii="Avenir Book" w:hAnsi="Avenir Book"/>
          <w:b/>
          <w:bCs/>
          <w:sz w:val="22"/>
          <w:szCs w:val="22"/>
        </w:rPr>
        <w:br/>
      </w:r>
      <w:r w:rsidRPr="00F6681F">
        <w:rPr>
          <w:rFonts w:ascii="Avenir Book" w:hAnsi="Avenir Book"/>
          <w:sz w:val="22"/>
          <w:szCs w:val="22"/>
        </w:rPr>
        <w:t>The Executive Committee reviewed Columbia University's TA/SA developmental model and discussed whether to adopt it or adapt it for OPI.</w:t>
      </w:r>
    </w:p>
    <w:p w14:paraId="2E43A493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Topics of discussion included:</w:t>
      </w:r>
    </w:p>
    <w:p w14:paraId="740D64E7" w14:textId="77777777" w:rsidR="0048289A" w:rsidRPr="00F6681F" w:rsidRDefault="0048289A" w:rsidP="0048289A">
      <w:pPr>
        <w:pStyle w:val="NormalWeb"/>
        <w:numPr>
          <w:ilvl w:val="0"/>
          <w:numId w:val="21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Whether certification should remain a requirement.</w:t>
      </w:r>
    </w:p>
    <w:p w14:paraId="40E4F963" w14:textId="77777777" w:rsidR="0048289A" w:rsidRPr="00F6681F" w:rsidRDefault="0048289A" w:rsidP="0048289A">
      <w:pPr>
        <w:pStyle w:val="NormalWeb"/>
        <w:numPr>
          <w:ilvl w:val="0"/>
          <w:numId w:val="21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Requiring applicants to demonstrate ongoing consultation of their analytic work with a senior supervisor.</w:t>
      </w:r>
    </w:p>
    <w:p w14:paraId="2B403464" w14:textId="77777777" w:rsidR="0048289A" w:rsidRPr="00F6681F" w:rsidRDefault="0048289A" w:rsidP="0048289A">
      <w:pPr>
        <w:pStyle w:val="NormalWeb"/>
        <w:numPr>
          <w:ilvl w:val="1"/>
          <w:numId w:val="21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Whether the supervisor may be outside OPI.</w:t>
      </w:r>
    </w:p>
    <w:p w14:paraId="5926A99B" w14:textId="77777777" w:rsidR="0048289A" w:rsidRPr="00F6681F" w:rsidRDefault="0048289A" w:rsidP="0048289A">
      <w:pPr>
        <w:pStyle w:val="NormalWeb"/>
        <w:numPr>
          <w:ilvl w:val="1"/>
          <w:numId w:val="21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A minimum of one year of consultation.</w:t>
      </w:r>
    </w:p>
    <w:p w14:paraId="3B4591E0" w14:textId="77777777" w:rsidR="0048289A" w:rsidRPr="00F6681F" w:rsidRDefault="0048289A" w:rsidP="0048289A">
      <w:pPr>
        <w:pStyle w:val="NormalWeb"/>
        <w:numPr>
          <w:ilvl w:val="0"/>
          <w:numId w:val="21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Requiring participation in group consultation.</w:t>
      </w:r>
    </w:p>
    <w:p w14:paraId="76FA0DCC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The committee recommended removing the certification requirement and replacing it with a demonstrated commitment to ongoing consultation.</w:t>
      </w:r>
    </w:p>
    <w:p w14:paraId="71F039A0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Style w:val="Strong"/>
          <w:rFonts w:ascii="Avenir Book" w:hAnsi="Avenir Book"/>
          <w:sz w:val="22"/>
          <w:szCs w:val="22"/>
        </w:rPr>
        <w:t>Motion:</w:t>
      </w:r>
      <w:r w:rsidRPr="00F6681F">
        <w:rPr>
          <w:rFonts w:ascii="Avenir Book" w:hAnsi="Avenir Book"/>
          <w:sz w:val="22"/>
          <w:szCs w:val="22"/>
        </w:rPr>
        <w:t xml:space="preserve"> To approve a revised TA/SA pathway requiring applicants to demonstrate:</w:t>
      </w:r>
    </w:p>
    <w:p w14:paraId="27DFAC55" w14:textId="77777777" w:rsidR="0048289A" w:rsidRPr="00F6681F" w:rsidRDefault="0048289A" w:rsidP="0048289A">
      <w:pPr>
        <w:pStyle w:val="NormalWeb"/>
        <w:numPr>
          <w:ilvl w:val="0"/>
          <w:numId w:val="22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At least one year of ongoing consultation;</w:t>
      </w:r>
    </w:p>
    <w:p w14:paraId="4AE3006F" w14:textId="77777777" w:rsidR="0048289A" w:rsidRPr="00F6681F" w:rsidRDefault="0048289A" w:rsidP="0048289A">
      <w:pPr>
        <w:pStyle w:val="NormalWeb"/>
        <w:numPr>
          <w:ilvl w:val="0"/>
          <w:numId w:val="22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One year of group presentation and consultation focused on analytic work; and</w:t>
      </w:r>
    </w:p>
    <w:p w14:paraId="01948E13" w14:textId="77777777" w:rsidR="0048289A" w:rsidRPr="00F6681F" w:rsidRDefault="0048289A" w:rsidP="0048289A">
      <w:pPr>
        <w:pStyle w:val="NormalWeb"/>
        <w:numPr>
          <w:ilvl w:val="0"/>
          <w:numId w:val="22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Completion of the TA training class.</w:t>
      </w:r>
    </w:p>
    <w:p w14:paraId="3B1B2A05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Style w:val="Strong"/>
          <w:rFonts w:ascii="Avenir Book" w:hAnsi="Avenir Book"/>
          <w:sz w:val="22"/>
          <w:szCs w:val="22"/>
        </w:rPr>
        <w:lastRenderedPageBreak/>
        <w:t>Action:</w:t>
      </w:r>
      <w:r w:rsidRPr="00F6681F">
        <w:rPr>
          <w:rFonts w:ascii="Avenir Book" w:hAnsi="Avenir Book"/>
          <w:sz w:val="22"/>
          <w:szCs w:val="22"/>
        </w:rPr>
        <w:t xml:space="preserve"> Motion passed unanimously.</w:t>
      </w:r>
    </w:p>
    <w:p w14:paraId="1C27E7B9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An interim policy will remain in effect, allowing applicants to meet either the current certification requirement or provide evidence of continued analytic work and professional commitment.</w:t>
      </w:r>
    </w:p>
    <w:p w14:paraId="64A37063" w14:textId="7D110B36" w:rsidR="0048289A" w:rsidRPr="00F6681F" w:rsidRDefault="0048289A" w:rsidP="00F6681F">
      <w:pPr>
        <w:pStyle w:val="Heading3"/>
        <w:rPr>
          <w:rFonts w:ascii="Avenir Book" w:hAnsi="Avenir Book"/>
          <w:b/>
          <w:bCs/>
          <w:color w:val="auto"/>
          <w:sz w:val="22"/>
          <w:szCs w:val="22"/>
        </w:rPr>
      </w:pPr>
      <w:r w:rsidRPr="00F6681F">
        <w:rPr>
          <w:rFonts w:ascii="Avenir Book" w:hAnsi="Avenir Book"/>
          <w:b/>
          <w:bCs/>
          <w:color w:val="auto"/>
          <w:sz w:val="22"/>
          <w:szCs w:val="22"/>
        </w:rPr>
        <w:t>TA Training Class</w:t>
      </w:r>
      <w:r w:rsidR="00F6681F" w:rsidRPr="00F6681F">
        <w:rPr>
          <w:rFonts w:ascii="Avenir Book" w:hAnsi="Avenir Book"/>
          <w:b/>
          <w:bCs/>
          <w:color w:val="auto"/>
          <w:sz w:val="22"/>
          <w:szCs w:val="22"/>
        </w:rPr>
        <w:t xml:space="preserve">: </w:t>
      </w:r>
      <w:r w:rsidRPr="00F6681F">
        <w:rPr>
          <w:rFonts w:ascii="Avenir Book" w:hAnsi="Avenir Book"/>
          <w:color w:val="auto"/>
          <w:sz w:val="22"/>
          <w:szCs w:val="22"/>
        </w:rPr>
        <w:t>The committee discussed the proposed TA training course.</w:t>
      </w:r>
    </w:p>
    <w:p w14:paraId="6D1B7FCC" w14:textId="77777777" w:rsidR="0048289A" w:rsidRPr="00F6681F" w:rsidRDefault="0048289A" w:rsidP="0048289A">
      <w:pPr>
        <w:pStyle w:val="NormalWeb"/>
        <w:numPr>
          <w:ilvl w:val="0"/>
          <w:numId w:val="23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Duane Dale will serve as facilitator, along with an additional Training Analyst.</w:t>
      </w:r>
    </w:p>
    <w:p w14:paraId="53029C49" w14:textId="77777777" w:rsidR="0048289A" w:rsidRPr="00F6681F" w:rsidRDefault="0048289A" w:rsidP="0048289A">
      <w:pPr>
        <w:pStyle w:val="NormalWeb"/>
        <w:numPr>
          <w:ilvl w:val="0"/>
          <w:numId w:val="23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The course is intended for faculty interested in becoming Training Analysts.</w:t>
      </w:r>
    </w:p>
    <w:p w14:paraId="26327B02" w14:textId="77777777" w:rsidR="0048289A" w:rsidRPr="00F6681F" w:rsidRDefault="0048289A" w:rsidP="0048289A">
      <w:pPr>
        <w:pStyle w:val="NormalWeb"/>
        <w:numPr>
          <w:ilvl w:val="0"/>
          <w:numId w:val="23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The committee reviewed the proposed syllabus and admission criteria.</w:t>
      </w:r>
    </w:p>
    <w:p w14:paraId="79A5B113" w14:textId="77777777" w:rsidR="0048289A" w:rsidRPr="00F6681F" w:rsidRDefault="0048289A" w:rsidP="0048289A">
      <w:pPr>
        <w:pStyle w:val="NormalWeb"/>
        <w:numPr>
          <w:ilvl w:val="0"/>
          <w:numId w:val="23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Members recommended that the course be offered in person.</w:t>
      </w:r>
    </w:p>
    <w:p w14:paraId="64870C54" w14:textId="77777777" w:rsidR="0048289A" w:rsidRPr="00F6681F" w:rsidRDefault="0048289A" w:rsidP="0048289A">
      <w:pPr>
        <w:pStyle w:val="NormalWeb"/>
        <w:numPr>
          <w:ilvl w:val="0"/>
          <w:numId w:val="23"/>
        </w:numPr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The committee also agreed that Supervising Analysts (SAs) should complete the course.</w:t>
      </w:r>
    </w:p>
    <w:p w14:paraId="2BF0D80C" w14:textId="77777777" w:rsidR="0048289A" w:rsidRPr="00F6681F" w:rsidRDefault="0048289A" w:rsidP="0048289A">
      <w:pPr>
        <w:pStyle w:val="Heading2"/>
        <w:rPr>
          <w:rFonts w:ascii="Avenir Book" w:hAnsi="Avenir Book"/>
          <w:color w:val="auto"/>
          <w:sz w:val="22"/>
          <w:szCs w:val="22"/>
        </w:rPr>
      </w:pPr>
      <w:r w:rsidRPr="00F6681F">
        <w:rPr>
          <w:rFonts w:ascii="Avenir Book" w:hAnsi="Avenir Book"/>
          <w:color w:val="auto"/>
          <w:sz w:val="22"/>
          <w:szCs w:val="22"/>
        </w:rPr>
        <w:t>Adjournment</w:t>
      </w:r>
    </w:p>
    <w:p w14:paraId="519CFC8E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There being no further business, the meeting was adjourned.</w:t>
      </w:r>
    </w:p>
    <w:p w14:paraId="0E91B645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Fonts w:ascii="Avenir Book" w:hAnsi="Avenir Book"/>
          <w:sz w:val="22"/>
          <w:szCs w:val="22"/>
        </w:rPr>
        <w:t>Respectfully submitted,</w:t>
      </w:r>
    </w:p>
    <w:p w14:paraId="070A3103" w14:textId="77777777" w:rsidR="0048289A" w:rsidRPr="00F6681F" w:rsidRDefault="0048289A" w:rsidP="0048289A">
      <w:pPr>
        <w:pStyle w:val="NormalWeb"/>
        <w:rPr>
          <w:rFonts w:ascii="Avenir Book" w:hAnsi="Avenir Book"/>
          <w:sz w:val="22"/>
          <w:szCs w:val="22"/>
        </w:rPr>
      </w:pPr>
      <w:r w:rsidRPr="00F6681F">
        <w:rPr>
          <w:rStyle w:val="Strong"/>
          <w:rFonts w:ascii="Avenir Book" w:hAnsi="Avenir Book"/>
          <w:sz w:val="22"/>
          <w:szCs w:val="22"/>
        </w:rPr>
        <w:t>Lindsey Stevens</w:t>
      </w:r>
      <w:r w:rsidRPr="00F6681F">
        <w:rPr>
          <w:rFonts w:ascii="Avenir Book" w:hAnsi="Avenir Book"/>
          <w:sz w:val="22"/>
          <w:szCs w:val="22"/>
        </w:rPr>
        <w:br/>
        <w:t>Recorder</w:t>
      </w:r>
    </w:p>
    <w:p w14:paraId="7159656E" w14:textId="77777777" w:rsidR="0048289A" w:rsidRPr="00B4622E" w:rsidRDefault="0048289A" w:rsidP="0048289A">
      <w:pPr>
        <w:pStyle w:val="NormalWeb"/>
      </w:pPr>
    </w:p>
    <w:sectPr w:rsidR="0048289A" w:rsidRPr="00B4622E" w:rsidSect="00A50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43162"/>
    <w:multiLevelType w:val="multilevel"/>
    <w:tmpl w:val="7308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D52F4"/>
    <w:multiLevelType w:val="multilevel"/>
    <w:tmpl w:val="4DE0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4EDE"/>
    <w:multiLevelType w:val="multilevel"/>
    <w:tmpl w:val="A01E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F2306"/>
    <w:multiLevelType w:val="multilevel"/>
    <w:tmpl w:val="BEB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A2C6B"/>
    <w:multiLevelType w:val="multilevel"/>
    <w:tmpl w:val="9C10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14188"/>
    <w:multiLevelType w:val="multilevel"/>
    <w:tmpl w:val="9704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A1D55"/>
    <w:multiLevelType w:val="hybridMultilevel"/>
    <w:tmpl w:val="886C0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54034"/>
    <w:multiLevelType w:val="hybridMultilevel"/>
    <w:tmpl w:val="E42AA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83983"/>
    <w:multiLevelType w:val="multilevel"/>
    <w:tmpl w:val="36CA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51C03"/>
    <w:multiLevelType w:val="multilevel"/>
    <w:tmpl w:val="8F6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72E24"/>
    <w:multiLevelType w:val="multilevel"/>
    <w:tmpl w:val="8F6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83A51"/>
    <w:multiLevelType w:val="multilevel"/>
    <w:tmpl w:val="FA44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D7779B"/>
    <w:multiLevelType w:val="multilevel"/>
    <w:tmpl w:val="A1EE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7D1F1B"/>
    <w:multiLevelType w:val="multilevel"/>
    <w:tmpl w:val="F03A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02945"/>
    <w:multiLevelType w:val="multilevel"/>
    <w:tmpl w:val="07A6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010AA"/>
    <w:multiLevelType w:val="multilevel"/>
    <w:tmpl w:val="17C6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3D12A5"/>
    <w:multiLevelType w:val="multilevel"/>
    <w:tmpl w:val="108A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B73CA8"/>
    <w:multiLevelType w:val="multilevel"/>
    <w:tmpl w:val="7AC8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111D1"/>
    <w:multiLevelType w:val="multilevel"/>
    <w:tmpl w:val="62D4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7255AA"/>
    <w:multiLevelType w:val="multilevel"/>
    <w:tmpl w:val="3B84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431CCD"/>
    <w:multiLevelType w:val="hybridMultilevel"/>
    <w:tmpl w:val="F002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D1F97"/>
    <w:multiLevelType w:val="multilevel"/>
    <w:tmpl w:val="1280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4F13A0"/>
    <w:multiLevelType w:val="multilevel"/>
    <w:tmpl w:val="080E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513656">
    <w:abstractNumId w:val="1"/>
  </w:num>
  <w:num w:numId="2" w16cid:durableId="1256325432">
    <w:abstractNumId w:val="4"/>
  </w:num>
  <w:num w:numId="3" w16cid:durableId="1344631458">
    <w:abstractNumId w:val="16"/>
  </w:num>
  <w:num w:numId="4" w16cid:durableId="1094010329">
    <w:abstractNumId w:val="21"/>
  </w:num>
  <w:num w:numId="5" w16cid:durableId="1466044456">
    <w:abstractNumId w:val="17"/>
  </w:num>
  <w:num w:numId="6" w16cid:durableId="1611935784">
    <w:abstractNumId w:val="18"/>
  </w:num>
  <w:num w:numId="7" w16cid:durableId="483548191">
    <w:abstractNumId w:val="8"/>
  </w:num>
  <w:num w:numId="8" w16cid:durableId="895237862">
    <w:abstractNumId w:val="13"/>
  </w:num>
  <w:num w:numId="9" w16cid:durableId="369690226">
    <w:abstractNumId w:val="11"/>
  </w:num>
  <w:num w:numId="10" w16cid:durableId="1239286006">
    <w:abstractNumId w:val="12"/>
  </w:num>
  <w:num w:numId="11" w16cid:durableId="184711306">
    <w:abstractNumId w:val="2"/>
  </w:num>
  <w:num w:numId="12" w16cid:durableId="1750611825">
    <w:abstractNumId w:val="9"/>
  </w:num>
  <w:num w:numId="13" w16cid:durableId="485244244">
    <w:abstractNumId w:val="7"/>
  </w:num>
  <w:num w:numId="14" w16cid:durableId="1553887694">
    <w:abstractNumId w:val="22"/>
  </w:num>
  <w:num w:numId="15" w16cid:durableId="1200436415">
    <w:abstractNumId w:val="10"/>
  </w:num>
  <w:num w:numId="16" w16cid:durableId="1681814168">
    <w:abstractNumId w:val="20"/>
  </w:num>
  <w:num w:numId="17" w16cid:durableId="1703170852">
    <w:abstractNumId w:val="6"/>
  </w:num>
  <w:num w:numId="18" w16cid:durableId="60949016">
    <w:abstractNumId w:val="5"/>
  </w:num>
  <w:num w:numId="19" w16cid:durableId="1960526764">
    <w:abstractNumId w:val="3"/>
  </w:num>
  <w:num w:numId="20" w16cid:durableId="389112577">
    <w:abstractNumId w:val="14"/>
  </w:num>
  <w:num w:numId="21" w16cid:durableId="161508352">
    <w:abstractNumId w:val="15"/>
  </w:num>
  <w:num w:numId="22" w16cid:durableId="1841044020">
    <w:abstractNumId w:val="0"/>
  </w:num>
  <w:num w:numId="23" w16cid:durableId="1356686030">
    <w:abstractNumId w:val="19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36"/>
    <w:rsid w:val="00040883"/>
    <w:rsid w:val="00050C8B"/>
    <w:rsid w:val="00051AA1"/>
    <w:rsid w:val="000A34C6"/>
    <w:rsid w:val="000F347F"/>
    <w:rsid w:val="00130D07"/>
    <w:rsid w:val="00136D48"/>
    <w:rsid w:val="00182028"/>
    <w:rsid w:val="001940E9"/>
    <w:rsid w:val="001B12D0"/>
    <w:rsid w:val="001C4335"/>
    <w:rsid w:val="001E10E1"/>
    <w:rsid w:val="002374DF"/>
    <w:rsid w:val="002727FE"/>
    <w:rsid w:val="00281BA9"/>
    <w:rsid w:val="002955E3"/>
    <w:rsid w:val="002D68A8"/>
    <w:rsid w:val="002E46B5"/>
    <w:rsid w:val="002E7A59"/>
    <w:rsid w:val="002F14F5"/>
    <w:rsid w:val="00310A2B"/>
    <w:rsid w:val="003128AA"/>
    <w:rsid w:val="003133E6"/>
    <w:rsid w:val="00314F49"/>
    <w:rsid w:val="00363FF2"/>
    <w:rsid w:val="003914DA"/>
    <w:rsid w:val="003A4097"/>
    <w:rsid w:val="003C7ECE"/>
    <w:rsid w:val="0042530E"/>
    <w:rsid w:val="00440108"/>
    <w:rsid w:val="00474078"/>
    <w:rsid w:val="0048289A"/>
    <w:rsid w:val="00516E9F"/>
    <w:rsid w:val="00575954"/>
    <w:rsid w:val="0058759C"/>
    <w:rsid w:val="005C6B6A"/>
    <w:rsid w:val="006332DF"/>
    <w:rsid w:val="006E0959"/>
    <w:rsid w:val="00706BE3"/>
    <w:rsid w:val="00730694"/>
    <w:rsid w:val="0075399B"/>
    <w:rsid w:val="00774836"/>
    <w:rsid w:val="0079715E"/>
    <w:rsid w:val="007A120A"/>
    <w:rsid w:val="007B3162"/>
    <w:rsid w:val="007D4042"/>
    <w:rsid w:val="00866B83"/>
    <w:rsid w:val="00882767"/>
    <w:rsid w:val="00894835"/>
    <w:rsid w:val="008B40DF"/>
    <w:rsid w:val="008E57C9"/>
    <w:rsid w:val="0092501E"/>
    <w:rsid w:val="00937F60"/>
    <w:rsid w:val="00960046"/>
    <w:rsid w:val="00961F5F"/>
    <w:rsid w:val="00983537"/>
    <w:rsid w:val="00997E91"/>
    <w:rsid w:val="009B5538"/>
    <w:rsid w:val="009B7AE0"/>
    <w:rsid w:val="009F4D5E"/>
    <w:rsid w:val="009F75E4"/>
    <w:rsid w:val="00A23061"/>
    <w:rsid w:val="00A50841"/>
    <w:rsid w:val="00A53AE4"/>
    <w:rsid w:val="00AB45C7"/>
    <w:rsid w:val="00B306B7"/>
    <w:rsid w:val="00B3142B"/>
    <w:rsid w:val="00B4622E"/>
    <w:rsid w:val="00B6374B"/>
    <w:rsid w:val="00B664EC"/>
    <w:rsid w:val="00BD05FC"/>
    <w:rsid w:val="00BD0A99"/>
    <w:rsid w:val="00BF7291"/>
    <w:rsid w:val="00C105DE"/>
    <w:rsid w:val="00C66E55"/>
    <w:rsid w:val="00CC0BB8"/>
    <w:rsid w:val="00CF128D"/>
    <w:rsid w:val="00D369AD"/>
    <w:rsid w:val="00D50C69"/>
    <w:rsid w:val="00D55C41"/>
    <w:rsid w:val="00D56A43"/>
    <w:rsid w:val="00D62923"/>
    <w:rsid w:val="00D6663D"/>
    <w:rsid w:val="00DA4DDE"/>
    <w:rsid w:val="00DE0729"/>
    <w:rsid w:val="00E008C6"/>
    <w:rsid w:val="00E17EC0"/>
    <w:rsid w:val="00E336A6"/>
    <w:rsid w:val="00E35299"/>
    <w:rsid w:val="00E8473E"/>
    <w:rsid w:val="00EA5B9C"/>
    <w:rsid w:val="00EC1B5C"/>
    <w:rsid w:val="00EC1B97"/>
    <w:rsid w:val="00ED08C2"/>
    <w:rsid w:val="00ED2DCF"/>
    <w:rsid w:val="00EF6927"/>
    <w:rsid w:val="00F100FE"/>
    <w:rsid w:val="00F20CF1"/>
    <w:rsid w:val="00F43752"/>
    <w:rsid w:val="00F4375C"/>
    <w:rsid w:val="00F54FBB"/>
    <w:rsid w:val="00F6681F"/>
    <w:rsid w:val="00F77E2E"/>
    <w:rsid w:val="00F83D75"/>
    <w:rsid w:val="00FB65C1"/>
    <w:rsid w:val="00FC5D6F"/>
    <w:rsid w:val="00F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32C03"/>
  <w15:chartTrackingRefBased/>
  <w15:docId w15:val="{000BA354-5EC1-4742-B3CA-7216F977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6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8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8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8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8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74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8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7483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4836"/>
    <w:rPr>
      <w:b/>
      <w:bCs/>
    </w:rPr>
  </w:style>
  <w:style w:type="character" w:styleId="Emphasis">
    <w:name w:val="Emphasis"/>
    <w:basedOn w:val="DefaultParagraphFont"/>
    <w:uiPriority w:val="20"/>
    <w:qFormat/>
    <w:rsid w:val="00774836"/>
    <w:rPr>
      <w:i/>
      <w:iCs/>
    </w:rPr>
  </w:style>
  <w:style w:type="paragraph" w:styleId="NoSpacing">
    <w:name w:val="No Spacing"/>
    <w:uiPriority w:val="1"/>
    <w:qFormat/>
    <w:rsid w:val="00774836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0F347F"/>
  </w:style>
  <w:style w:type="character" w:customStyle="1" w:styleId="whitespace-normal">
    <w:name w:val="whitespace-normal"/>
    <w:basedOn w:val="DefaultParagraphFont"/>
    <w:rsid w:val="00ED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3528</Characters>
  <Application>Microsoft Office Word</Application>
  <DocSecurity>0</DocSecurity>
  <Lines>66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Stevens</dc:creator>
  <cp:keywords/>
  <dc:description/>
  <cp:lastModifiedBy>Lindsey Stevens</cp:lastModifiedBy>
  <cp:revision>2</cp:revision>
  <cp:lastPrinted>2026-06-08T18:57:00Z</cp:lastPrinted>
  <dcterms:created xsi:type="dcterms:W3CDTF">2026-07-27T20:25:00Z</dcterms:created>
  <dcterms:modified xsi:type="dcterms:W3CDTF">2026-07-27T20:25:00Z</dcterms:modified>
</cp:coreProperties>
</file>